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A9" w:rsidRDefault="00595F7F" w:rsidP="00595F7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0254"/>
            <wp:effectExtent l="0" t="0" r="5080" b="7620"/>
            <wp:docPr id="1" name="Рисунок 1" descr="E:\Документы\Александра\ПОЛОЖЕНИЯ\положение об опла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Александра\ПОЛОЖЕНИЯ\положение об оплат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AA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57E54">
        <w:rPr>
          <w:rFonts w:ascii="Times New Roman" w:hAnsi="Times New Roman"/>
          <w:sz w:val="24"/>
          <w:szCs w:val="24"/>
        </w:rPr>
        <w:t xml:space="preserve">                    </w:t>
      </w:r>
    </w:p>
    <w:p w:rsidR="00CF1524" w:rsidRPr="00CF1524" w:rsidRDefault="00CF1524" w:rsidP="00CF1524">
      <w:pPr>
        <w:keepNext/>
        <w:keepLines/>
        <w:widowControl w:val="0"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ru-RU" w:bidi="ru-RU"/>
        </w:rPr>
      </w:pPr>
      <w:bookmarkStart w:id="0" w:name="_GoBack"/>
      <w:bookmarkEnd w:id="0"/>
      <w:r w:rsidRPr="00FE267D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 Общие положения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proofErr w:type="gramStart"/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1.1.Настоящее Положение о порядке и условиях оплаты и стимулирования труда разработано в соответствии с требованиями трудового законодательства и иных нормативных правовых актов, содержащих нормы трудового права, Постановления  Администрации г. Ржева Тверской области  № 828  от 31.08.2017 г. « О порядке и условиях  оплаты  и стимулирования труда в муниципальных образовательных  организациях города Ржева Тверской области»</w:t>
      </w:r>
      <w:proofErr w:type="gramEnd"/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1.2.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порядок и условия оплаты труда в Муниципальном дошкольном образовател</w:t>
      </w:r>
      <w:r w:rsidR="00395AA3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ьном учреждении детский сад № 14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AA3" w:rsidRPr="00395AA3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компенсирующего вида</w:t>
      </w:r>
      <w:r w:rsidR="00395AA3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города Ржева Тверской области. Под работниками понимаются работники, занимающие должности руководителей, специалистов и служащих. Под рабочими понимаются работники, </w:t>
      </w:r>
      <w:proofErr w:type="gramStart"/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работающие</w:t>
      </w:r>
      <w:proofErr w:type="gramEnd"/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но профессиям рабочих. Работникам назначается должностной оклад, а рабочим - оклад.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1.3.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Условия оплаты труда, включая размер должностного оклада (оклада) работника (рабочего), компенсационных выплат и стимулирующих выплат, являются обязательными для включения в трудовой договор.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1.4.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При утверждении Правительством Российской Федерации базовых должностных окладов (базовых окладов) по профессиональным квалификационным группам (далее - ПКГ) должностные оклады (оклады) работников (рабочих), входящих в  ПКГ, устанавливаются в размере не ниже соответствующих базовых должностных окладов (базовых окладов).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1.5.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Оплата труда работников (рабочих), занятых по совместительству, а также на условиях неполного рабочего дня иди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 (виду </w:t>
      </w:r>
      <w:r w:rsidR="00CF1524" w:rsidRPr="00CF1524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 w:bidi="ru-RU"/>
        </w:rPr>
        <w:t>работ).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1.6.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Заработная плата работников (рабочих) предельным размером не ограничивается.</w:t>
      </w:r>
    </w:p>
    <w:p w:rsidR="00CF1524" w:rsidRPr="00CF1524" w:rsidRDefault="00A06492" w:rsidP="00CF1524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1.7.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Размеры ставок почасовой оплаты труда устанавливаются организацией образования самостоятельно.</w:t>
      </w:r>
    </w:p>
    <w:p w:rsidR="00CF1524" w:rsidRPr="00CF1524" w:rsidRDefault="00CF1524" w:rsidP="00CF1524">
      <w:pPr>
        <w:keepNext/>
        <w:keepLines/>
        <w:widowControl w:val="0"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ru-RU" w:bidi="ru-RU"/>
        </w:rPr>
      </w:pPr>
      <w:r w:rsidRPr="00CF1524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 w:bidi="ru-RU"/>
        </w:rPr>
        <w:t xml:space="preserve"> 2. </w:t>
      </w:r>
      <w:r w:rsidR="00926D29" w:rsidRPr="00CF1524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 w:bidi="ru-RU"/>
        </w:rPr>
        <w:t>Порядок и условия оплаты труда работников образования</w:t>
      </w:r>
    </w:p>
    <w:p w:rsidR="00CF1524" w:rsidRPr="00CF1524" w:rsidRDefault="00A06492" w:rsidP="006C73B3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2.1.</w:t>
      </w:r>
      <w:r w:rsidR="00926D29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Должностные оклады работников образования устанавливаются на основе отнесения занимаемых ими должностей к квалификационным уровням ПКГ, утвержденных приказом Министерства здравоохранения и социального разв</w:t>
      </w:r>
      <w:r w:rsidR="00836197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ития Российской Федерации от 05.</w:t>
      </w:r>
      <w:r w:rsidR="00926D29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05.2008 № 216н «Об утверждении профессиональных квалификационных групп должностей работников образования», и иными федеральными правовыми актами.</w:t>
      </w:r>
    </w:p>
    <w:p w:rsidR="00CF1524" w:rsidRPr="00CF1524" w:rsidRDefault="00A06492" w:rsidP="006C73B3">
      <w:pPr>
        <w:keepNext/>
        <w:keepLines/>
        <w:widowControl w:val="0"/>
        <w:spacing w:before="240" w:after="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 w:bidi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F1524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2.2.</w:t>
      </w:r>
      <w:r w:rsidR="00926D29" w:rsidRPr="00CF152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 w:bidi="ru-RU"/>
        </w:rPr>
        <w:t>Должностные оклады работников муниципальных образовательных организаций:</w:t>
      </w:r>
    </w:p>
    <w:p w:rsidR="00CF1524" w:rsidRPr="00CF1524" w:rsidRDefault="00CF1524" w:rsidP="00CF152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4"/>
        <w:tblW w:w="7714" w:type="dxa"/>
        <w:tblLook w:val="04A0" w:firstRow="1" w:lastRow="0" w:firstColumn="1" w:lastColumn="0" w:noHBand="0" w:noVBand="1"/>
      </w:tblPr>
      <w:tblGrid>
        <w:gridCol w:w="6023"/>
        <w:gridCol w:w="1691"/>
      </w:tblGrid>
      <w:tr w:rsidR="00CF1524" w:rsidRPr="00CF1524" w:rsidTr="00926D29">
        <w:tc>
          <w:tcPr>
            <w:tcW w:w="6023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CF1524">
              <w:rPr>
                <w:rFonts w:ascii="Times New Roman" w:hAnsi="Times New Roman" w:cs="Times New Roman"/>
                <w:b/>
                <w:color w:val="000000"/>
              </w:rPr>
              <w:t>ПКГ</w:t>
            </w:r>
          </w:p>
        </w:tc>
        <w:tc>
          <w:tcPr>
            <w:tcW w:w="1691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b/>
                <w:color w:val="000000"/>
              </w:rPr>
              <w:t>Должностной  оклад, руб</w:t>
            </w:r>
            <w:r w:rsidRPr="00CF15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F1524" w:rsidRPr="00CF1524" w:rsidTr="00926D29">
        <w:tc>
          <w:tcPr>
            <w:tcW w:w="7714" w:type="dxa"/>
            <w:gridSpan w:val="2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1524">
              <w:rPr>
                <w:rFonts w:ascii="Times New Roman" w:hAnsi="Times New Roman" w:cs="Times New Roman"/>
                <w:b/>
                <w:color w:val="000000"/>
              </w:rPr>
              <w:t>Должности работников учебно-вспомогательного персонала первого уровня</w:t>
            </w:r>
          </w:p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524" w:rsidRPr="00CF1524" w:rsidTr="00926D29"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 xml:space="preserve">                                1 квалификационный уровень</w:t>
            </w:r>
          </w:p>
        </w:tc>
      </w:tr>
      <w:tr w:rsidR="00CF1524" w:rsidRPr="00CF1524" w:rsidTr="00926D29">
        <w:tc>
          <w:tcPr>
            <w:tcW w:w="6023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Помощник воспитателя</w:t>
            </w:r>
          </w:p>
        </w:tc>
        <w:tc>
          <w:tcPr>
            <w:tcW w:w="1691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4060</w:t>
            </w:r>
          </w:p>
        </w:tc>
      </w:tr>
      <w:tr w:rsidR="00CF1524" w:rsidRPr="00CF1524" w:rsidTr="00926D29">
        <w:tc>
          <w:tcPr>
            <w:tcW w:w="7714" w:type="dxa"/>
            <w:gridSpan w:val="2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1524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Должности педагогических работников</w:t>
            </w:r>
          </w:p>
        </w:tc>
      </w:tr>
      <w:tr w:rsidR="00CF1524" w:rsidRPr="00CF1524" w:rsidTr="00926D29">
        <w:tc>
          <w:tcPr>
            <w:tcW w:w="7714" w:type="dxa"/>
            <w:gridSpan w:val="2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1 квалификационный уровень</w:t>
            </w:r>
          </w:p>
        </w:tc>
      </w:tr>
      <w:tr w:rsidR="00CF1524" w:rsidRPr="00CF1524" w:rsidTr="00926D29">
        <w:tc>
          <w:tcPr>
            <w:tcW w:w="6023" w:type="dxa"/>
          </w:tcPr>
          <w:p w:rsidR="00CF1524" w:rsidRPr="00CF1524" w:rsidRDefault="00836197" w:rsidP="00CF15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CF1524" w:rsidRPr="00CF1524">
              <w:rPr>
                <w:rFonts w:ascii="Times New Roman" w:hAnsi="Times New Roman" w:cs="Times New Roman"/>
                <w:color w:val="000000"/>
              </w:rPr>
              <w:t>узыкальный руководитель</w:t>
            </w:r>
          </w:p>
        </w:tc>
        <w:tc>
          <w:tcPr>
            <w:tcW w:w="1691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7386</w:t>
            </w:r>
          </w:p>
        </w:tc>
      </w:tr>
      <w:tr w:rsidR="00CF1524" w:rsidRPr="00CF1524" w:rsidTr="00926D29">
        <w:tc>
          <w:tcPr>
            <w:tcW w:w="7714" w:type="dxa"/>
            <w:gridSpan w:val="2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 xml:space="preserve">                                    2 квалификационный уровень</w:t>
            </w:r>
          </w:p>
        </w:tc>
      </w:tr>
      <w:tr w:rsidR="00CF1524" w:rsidRPr="00CF1524" w:rsidTr="00926D29">
        <w:tc>
          <w:tcPr>
            <w:tcW w:w="6023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691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7683</w:t>
            </w:r>
          </w:p>
        </w:tc>
      </w:tr>
      <w:tr w:rsidR="00CF1524" w:rsidRPr="00CF1524" w:rsidTr="00926D29">
        <w:tc>
          <w:tcPr>
            <w:tcW w:w="7714" w:type="dxa"/>
            <w:gridSpan w:val="2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 xml:space="preserve">                                    3 квалификационный уровень</w:t>
            </w:r>
          </w:p>
        </w:tc>
      </w:tr>
      <w:tr w:rsidR="00CF1524" w:rsidRPr="00CF1524" w:rsidTr="00926D29">
        <w:tc>
          <w:tcPr>
            <w:tcW w:w="6023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691" w:type="dxa"/>
          </w:tcPr>
          <w:p w:rsidR="00CF1524" w:rsidRPr="00CF1524" w:rsidRDefault="00CF1524" w:rsidP="00CF1524">
            <w:pPr>
              <w:rPr>
                <w:rFonts w:ascii="Times New Roman" w:hAnsi="Times New Roman" w:cs="Times New Roman"/>
                <w:color w:val="000000"/>
              </w:rPr>
            </w:pPr>
            <w:r w:rsidRPr="00CF1524">
              <w:rPr>
                <w:rFonts w:ascii="Times New Roman" w:hAnsi="Times New Roman" w:cs="Times New Roman"/>
                <w:color w:val="000000"/>
              </w:rPr>
              <w:t>7831</w:t>
            </w:r>
          </w:p>
        </w:tc>
      </w:tr>
    </w:tbl>
    <w:p w:rsidR="00CF1524" w:rsidRPr="00CF1524" w:rsidRDefault="00CF1524" w:rsidP="00CF152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7501AA" w:rsidRPr="007501AA" w:rsidRDefault="00A06492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Должностные оклады заместителя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ководителя  образовательной организации 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устанавливаются на 10 - 30% ниже должностного оклада руководителя.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7645">
        <w:rPr>
          <w:rFonts w:ascii="Times New Roman" w:hAnsi="Times New Roman" w:cs="Times New Roman"/>
          <w:sz w:val="24"/>
          <w:szCs w:val="24"/>
        </w:rPr>
        <w:t>2.3.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В зависимости от условий труда работникам устанавливаются следующие компенсационные выплаты: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.1.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Доплата работникам (рабочим), занятым на работах с вредными и (или) опасными условиями труда.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.2.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Надбавка за работу со сведениями, составляющими государственную тайну.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.3.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Надбавка за работу в сельской местности.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.4.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Надбавка работникам - молодым специалистам.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.5.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Надбавка за особые условия труда.</w:t>
      </w:r>
    </w:p>
    <w:p w:rsidR="00CF1524" w:rsidRPr="00CF1524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.6.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Доплата за совмещение профессий (должностей).</w:t>
      </w:r>
    </w:p>
    <w:p w:rsid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</w:rPr>
        <w:t>2.3</w:t>
      </w:r>
      <w:r w:rsidR="00CF1524" w:rsidRPr="00CF1524">
        <w:rPr>
          <w:rFonts w:ascii="Times New Roman" w:hAnsi="Times New Roman" w:cs="Times New Roman"/>
          <w:sz w:val="24"/>
          <w:szCs w:val="24"/>
        </w:rPr>
        <w:t>.7.</w:t>
      </w:r>
      <w:r w:rsidR="00CF1524" w:rsidRPr="00CF1524">
        <w:rPr>
          <w:rFonts w:ascii="Times New Roman" w:hAnsi="Times New Roman" w:cs="Times New Roman"/>
          <w:sz w:val="24"/>
          <w:szCs w:val="24"/>
        </w:rPr>
        <w:tab/>
        <w:t>Доплата за расширение зон обслуживания.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2.3.8.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2.3.9.</w:t>
      </w:r>
      <w:r w:rsidR="008361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выходные и нерабочие праздничные дни.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2.3.10.</w:t>
      </w:r>
      <w:r w:rsidR="008361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сверхурочную работу.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2.3.11.</w:t>
      </w:r>
      <w:r w:rsidR="008361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квалификационную категорию.</w:t>
      </w:r>
    </w:p>
    <w:p w:rsidR="00C87645" w:rsidRPr="00C87645" w:rsidRDefault="000B0FC5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2.4.</w:t>
      </w:r>
      <w:r w:rsidR="00A064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Порядок и условия установления компенсационных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выплат предусмотрены в разделе 4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настоящего Положения.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2.5.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С целью стимулирования качественного результата труда,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2.5.1.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присвоение ученой степени по соответствующему профилю, почетного звания, высшего спортивного звания, спортивного звания по соответствующему профилю и награждение почетным знаком, нагрудным знаком по соответствующему профилю.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2.5.2.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Персональная поощрительная выплата.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2.5.3.</w:t>
      </w:r>
      <w:r w:rsidR="008361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выполнение важных (особо важных) и ответственных (особо ответственных) работ.</w:t>
      </w:r>
    </w:p>
    <w:p w:rsidR="00C87645" w:rsidRPr="00C87645" w:rsidRDefault="00A06492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87645">
        <w:rPr>
          <w:rFonts w:ascii="Times New Roman" w:hAnsi="Times New Roman" w:cs="Times New Roman"/>
          <w:sz w:val="24"/>
          <w:szCs w:val="24"/>
          <w:lang w:eastAsia="ru-RU" w:bidi="ru-RU"/>
        </w:rPr>
        <w:t>2.5.4.</w:t>
      </w:r>
      <w:r w:rsidR="008361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7645"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по итогам работы (за месяц, квартал, полугодие, год).</w:t>
      </w:r>
    </w:p>
    <w:p w:rsidR="00C87645" w:rsidRPr="00C87645" w:rsidRDefault="00C87645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2.5.5.</w:t>
      </w:r>
      <w:r w:rsidR="00A064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Единовременная поощрительная выплата.</w:t>
      </w:r>
    </w:p>
    <w:p w:rsidR="00C87645" w:rsidRPr="00C87645" w:rsidRDefault="00C87645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2.5.6.</w:t>
      </w:r>
      <w:r w:rsidR="00A064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за высокие результаты работы.</w:t>
      </w:r>
    </w:p>
    <w:p w:rsidR="00C87645" w:rsidRPr="00C87645" w:rsidRDefault="00C87645" w:rsidP="006C73B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2.5.7.</w:t>
      </w:r>
      <w:r w:rsidR="00A064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C87645">
        <w:rPr>
          <w:rFonts w:ascii="Times New Roman" w:hAnsi="Times New Roman" w:cs="Times New Roman"/>
          <w:sz w:val="24"/>
          <w:szCs w:val="24"/>
          <w:lang w:eastAsia="ru-RU" w:bidi="ru-RU"/>
        </w:rPr>
        <w:t>Порядок и условия установления стимулирующих в</w:t>
      </w:r>
      <w:r w:rsidR="00CA1C53">
        <w:rPr>
          <w:rFonts w:ascii="Times New Roman" w:hAnsi="Times New Roman" w:cs="Times New Roman"/>
          <w:sz w:val="24"/>
          <w:szCs w:val="24"/>
          <w:lang w:eastAsia="ru-RU" w:bidi="ru-RU"/>
        </w:rPr>
        <w:t>ыплат предусмотрены в разделе 5</w:t>
      </w:r>
      <w:r w:rsidRPr="00C8764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настоящего Положения.</w:t>
      </w:r>
    </w:p>
    <w:p w:rsidR="00FE267D" w:rsidRDefault="00FE267D" w:rsidP="006C7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67D" w:rsidRDefault="00FE267D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E267D">
        <w:rPr>
          <w:rFonts w:ascii="Times New Roman" w:hAnsi="Times New Roman" w:cs="Times New Roman"/>
          <w:b/>
          <w:sz w:val="24"/>
          <w:szCs w:val="24"/>
          <w:lang w:eastAsia="ru-RU" w:bidi="ru-RU"/>
        </w:rPr>
        <w:t>3. Порядок и условия оплаты труда работником, осуществляющих профессиональную деятельность по профессиям рабочих</w:t>
      </w:r>
    </w:p>
    <w:p w:rsidR="00FE267D" w:rsidRPr="00FE267D" w:rsidRDefault="00FE267D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FE267D" w:rsidRPr="00FE267D" w:rsidRDefault="00A06492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3.1.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Оклады рабочих устанавливаются в зависимости от разрядов </w:t>
      </w:r>
      <w:proofErr w:type="gramStart"/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работ</w:t>
      </w:r>
      <w:proofErr w:type="gramEnd"/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 соответствии с Единым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тарифно-квалификаци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онным справочником работ и профессий рабочих (далее ЕТКС):</w:t>
      </w:r>
    </w:p>
    <w:p w:rsidR="00FE267D" w:rsidRDefault="00FE267D" w:rsidP="00FE267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1498"/>
      </w:tblGrid>
      <w:tr w:rsidR="00FE267D" w:rsidRPr="00FE267D" w:rsidTr="00FE267D">
        <w:trPr>
          <w:trHeight w:hRule="exact" w:val="34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Разряд работ в соответствии с ЕТКС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Оклад, руб.</w:t>
            </w:r>
          </w:p>
        </w:tc>
      </w:tr>
      <w:tr w:rsidR="00FE267D" w:rsidRPr="00FE267D" w:rsidTr="00FE267D">
        <w:trPr>
          <w:trHeight w:hRule="exact" w:val="33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разряд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3679</w:t>
            </w:r>
          </w:p>
        </w:tc>
      </w:tr>
      <w:tr w:rsidR="00FE267D" w:rsidRPr="00FE267D" w:rsidTr="00FE267D">
        <w:trPr>
          <w:trHeight w:hRule="exact" w:val="33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разряд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3805</w:t>
            </w:r>
          </w:p>
        </w:tc>
      </w:tr>
      <w:tr w:rsidR="00FE267D" w:rsidRPr="00FE267D" w:rsidTr="00FE267D">
        <w:trPr>
          <w:trHeight w:hRule="exact" w:val="32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разряд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3995</w:t>
            </w:r>
          </w:p>
        </w:tc>
      </w:tr>
      <w:tr w:rsidR="00FE267D" w:rsidRPr="00FE267D" w:rsidTr="00A06492">
        <w:trPr>
          <w:trHeight w:hRule="exact" w:val="33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разряд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67D" w:rsidRPr="00FE267D" w:rsidRDefault="00FE267D" w:rsidP="00FE26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E267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5644</w:t>
            </w:r>
          </w:p>
        </w:tc>
      </w:tr>
    </w:tbl>
    <w:p w:rsidR="00FE267D" w:rsidRDefault="00FE267D" w:rsidP="00FE267D"/>
    <w:p w:rsidR="00FE267D" w:rsidRPr="00FE267D" w:rsidRDefault="00A06492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3.2.В зависимости от условий труда рабочих устанавливаются следующие компенсационные выплаты: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3.2.1.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работникам (рабочим), занятым на работах с вредными и (или) опасными условиями труда.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3.2.2.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особые условия труда.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3.2.3.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совмещение профессий (должностей).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3.2.4.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расширение зон обслуживания.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3.2.5.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3.2.6.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ночное время.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3.2.7.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выходные и нерабочие праздничные дни.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FE267D">
        <w:rPr>
          <w:rFonts w:ascii="Times New Roman" w:hAnsi="Times New Roman" w:cs="Times New Roman"/>
          <w:sz w:val="24"/>
          <w:szCs w:val="24"/>
          <w:lang w:eastAsia="ru-RU" w:bidi="ru-RU"/>
        </w:rPr>
        <w:t>3.2.8.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сверхурочную работу.</w:t>
      </w:r>
    </w:p>
    <w:p w:rsidR="00FE267D" w:rsidRPr="00FE267D" w:rsidRDefault="00A06492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3.3.</w:t>
      </w:r>
      <w:r w:rsidR="00CA1C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Порядок и условия установления компенсационных выплат предусмотрены в разделе 9 настоящего Положения.</w:t>
      </w:r>
    </w:p>
    <w:p w:rsidR="00FE267D" w:rsidRPr="00FE267D" w:rsidRDefault="00A06492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С целью стимулирования к качественному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результату труда, к повышению эффект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ивности осуществления профессиональной деятельности и поощрения за выполненную работу работникам устанавливаются следующие стимулирующие выплаты: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3.4.1.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Персональная поощрительная выплата.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3.4.2.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9652F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выполнение важны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х (особо в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ажных) и ответственных (особо о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тветственных) работ.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3.4.3.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по итогам работы (за месяц, квартал, полугодие, год).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3.4.4.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Единовременная поощрительная выплата.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3.4.5.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за высокие результаты работы.</w:t>
      </w:r>
    </w:p>
    <w:p w:rsidR="00FE267D" w:rsidRPr="00FE267D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7501AA">
        <w:rPr>
          <w:rFonts w:ascii="Times New Roman" w:hAnsi="Times New Roman" w:cs="Times New Roman"/>
          <w:sz w:val="24"/>
          <w:szCs w:val="24"/>
          <w:lang w:eastAsia="ru-RU" w:bidi="ru-RU"/>
        </w:rPr>
        <w:t>3.5.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Порядок и условия установления стимулирующих вы</w:t>
      </w:r>
      <w:r w:rsidR="004F63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плат предусмотрены в разделе 5 </w:t>
      </w:r>
      <w:r w:rsidR="00FE267D" w:rsidRPr="00FE267D">
        <w:rPr>
          <w:rFonts w:ascii="Times New Roman" w:hAnsi="Times New Roman" w:cs="Times New Roman"/>
          <w:sz w:val="24"/>
          <w:szCs w:val="24"/>
          <w:lang w:eastAsia="ru-RU" w:bidi="ru-RU"/>
        </w:rPr>
        <w:t>настоящего Положения.</w:t>
      </w:r>
    </w:p>
    <w:p w:rsidR="007501AA" w:rsidRDefault="007501AA" w:rsidP="006C7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01AA" w:rsidRDefault="007501AA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501AA">
        <w:rPr>
          <w:rFonts w:ascii="Times New Roman" w:hAnsi="Times New Roman" w:cs="Times New Roman"/>
          <w:b/>
          <w:sz w:val="24"/>
          <w:szCs w:val="24"/>
          <w:lang w:eastAsia="ru-RU" w:bidi="ru-RU"/>
        </w:rPr>
        <w:t>4.Порядок и условия установления компенсационных выплат</w:t>
      </w:r>
    </w:p>
    <w:p w:rsidR="00926D29" w:rsidRPr="007501AA" w:rsidRDefault="00926D29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К компенсационным выплатам относятся следующие доплаты и надбавки: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4.1.1.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работникам (рабочим), занятым на работах с вредными и (или) опасными условиями труда.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4.1.2.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работу со сведениями, составляющими государственную тайну.</w:t>
      </w:r>
    </w:p>
    <w:p w:rsidR="007501AA" w:rsidRPr="007501AA" w:rsidRDefault="007501AA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Надбавка работникам - молодым специалистам.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4.1.3.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особые условия труда.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4.1.4.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совмещение профессий (должностей).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4.1.5.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расширение зон обслуживания.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4.1.6.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4.1.7.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ночное время.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4.1.8.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выходные и нерабочие праздничные дни.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4.1.9.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сверхурочную работу.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4.1.10.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квалификационную категорию.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4.2.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Компенсационные выплаты устанавливаются к должностным окладам (окладам) работников (рабочих) организаций образования без учета других доплат и надбавок к должностному окладу (окладу).</w:t>
      </w:r>
    </w:p>
    <w:p w:rsidR="007501AA" w:rsidRPr="007501AA" w:rsidRDefault="007501AA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Перечень компенсационных выплат, размер и условия их осуществления фиксируются в коллективных договорах, соглашениях, локальных нормативных актах.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4.3.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работникам (рабочим),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7501AA" w:rsidRPr="007501AA" w:rsidRDefault="007501AA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Работникам (рабочим), занятым на тяжелых работах и работах с вредными условиями труда, производится доплата в размере 4 % к окладу за фактически отработанное время и н их условиях.</w:t>
      </w:r>
    </w:p>
    <w:p w:rsidR="007501AA" w:rsidRPr="007501AA" w:rsidRDefault="007501AA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На момент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введения новой системы оплаты труда указанная доплата устанавливается вс</w:t>
      </w: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ем работникам, получавшим ее ранее. </w:t>
      </w:r>
      <w:proofErr w:type="gramStart"/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этом работодатель организации образования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условии и охраны труда. 1-сли по итогам специальной оценки условий труда на рабочем месте установлен 1 или </w:t>
      </w:r>
      <w:r w:rsidRPr="007501AA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>2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классы условий груда, т</w:t>
      </w:r>
      <w:r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о указанная доплата в организациях образования снимается.</w:t>
      </w:r>
      <w:proofErr w:type="gramEnd"/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4.4.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Федерации,</w:t>
      </w:r>
    </w:p>
    <w:p w:rsidR="007501AA" w:rsidRPr="007501AA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4.5.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особые условия труда в отдельных организациях образования устанавливается педагогическим и другим работникам (за исключением руководителей орган</w:t>
      </w:r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изаций образования и их заместит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>елей) за специфику работы в отдельных организациях образования в следующих размерах и случаях:</w:t>
      </w:r>
    </w:p>
    <w:p w:rsidR="007501AA" w:rsidRPr="00926D29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proofErr w:type="gramStart"/>
      <w:r w:rsidR="00926D29">
        <w:rPr>
          <w:rFonts w:ascii="Times New Roman" w:hAnsi="Times New Roman" w:cs="Times New Roman"/>
          <w:sz w:val="24"/>
          <w:szCs w:val="24"/>
          <w:lang w:eastAsia="ru-RU" w:bidi="ru-RU"/>
        </w:rPr>
        <w:t>4.5.1.</w:t>
      </w:r>
      <w:r w:rsidR="007501AA" w:rsidRPr="007501A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размере 10% должностного оклада - педагогическим и другим работникам за работу в отдельных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по основным профессиональным образовательным программам и программам профессиональной </w:t>
      </w:r>
      <w:r w:rsidR="00926D29">
        <w:rPr>
          <w:rFonts w:ascii="Times New Roman" w:hAnsi="Times New Roman" w:cs="Times New Roman"/>
          <w:smallCaps/>
          <w:sz w:val="24"/>
          <w:szCs w:val="24"/>
          <w:lang w:eastAsia="ru-RU" w:bidi="ru-RU"/>
        </w:rPr>
        <w:t xml:space="preserve"> </w:t>
      </w:r>
      <w:r w:rsidR="00926D29" w:rsidRPr="00926D29">
        <w:rPr>
          <w:rFonts w:ascii="Times New Roman" w:hAnsi="Times New Roman" w:cs="Times New Roman"/>
          <w:sz w:val="24"/>
          <w:szCs w:val="24"/>
        </w:rPr>
        <w:t>подготовки</w:t>
      </w:r>
      <w:r w:rsidR="00926D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35F0" w:rsidRPr="00CA35F0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>4.6.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совмещение профессий (должностей) устанавливается работнику (рабочему) при совмещении им профессий (должностей). Размер доплаты и срок, на который она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устанавливается, определяются п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о соглашению сторон трудового договора с учетом содержания и (или) объема дополнительной работы.</w:t>
      </w:r>
    </w:p>
    <w:p w:rsidR="00CA35F0" w:rsidRPr="00CA35F0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>4.7.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договором, устанавливается работнику (рабочему) в случае увеличения установленного ему объема работы или возложения на нег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>о обязанностей временно отсутст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н (или) объема дополнительной работы.</w:t>
      </w:r>
    </w:p>
    <w:p w:rsidR="00CA35F0" w:rsidRPr="00CA35F0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>4.8.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Доплата за работу в ночное время производится работникам (рабочим) за каждый час работы в ночное время в размере 20% часовой ставки, должностного оклада (оклада), рассчитанного за каждый час работы в ночное время.</w:t>
      </w:r>
    </w:p>
    <w:p w:rsidR="00CA35F0" w:rsidRPr="00CA35F0" w:rsidRDefault="00CA35F0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Ночным считается время с 22 часов до 6 часов.</w:t>
      </w:r>
    </w:p>
    <w:p w:rsidR="00CA35F0" w:rsidRPr="00CA35F0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</w:t>
      </w:r>
      <w:r w:rsidR="00CA35F0">
        <w:rPr>
          <w:rFonts w:ascii="Times New Roman" w:hAnsi="Times New Roman" w:cs="Times New Roman"/>
          <w:sz w:val="24"/>
          <w:szCs w:val="24"/>
          <w:lang w:eastAsia="ru-RU" w:bidi="ru-RU"/>
        </w:rPr>
        <w:t>4.9.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Доплата за работу в выходные и нерабочие праздничные </w:t>
      </w:r>
      <w:proofErr w:type="spellStart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днн</w:t>
      </w:r>
      <w:proofErr w:type="spellEnd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производится работникам (рабочим), привлекаемым к работе а выходные и нерабочие праздничные дни</w:t>
      </w:r>
      <w:proofErr w:type="gramStart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соответствии со статьей 153 Трудового кодекса Российской Федерации.</w:t>
      </w:r>
    </w:p>
    <w:p w:rsidR="009841BF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4</w:t>
      </w:r>
      <w:r w:rsidR="009841BF">
        <w:rPr>
          <w:rFonts w:ascii="Times New Roman" w:hAnsi="Times New Roman" w:cs="Times New Roman"/>
          <w:sz w:val="24"/>
          <w:szCs w:val="24"/>
          <w:lang w:eastAsia="ru-RU" w:bidi="ru-RU"/>
        </w:rPr>
        <w:t>.10.</w:t>
      </w:r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Доплата за сверхурочную работу работникам (рабочим), привлекаемым к сверхурочной работе, в соответствии с трудовым законодательством производится за первые два часа работы не менее чем в полуторном размере, за последующие часы - не менее чем в двойном </w:t>
      </w:r>
      <w:proofErr w:type="spellStart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размере</w:t>
      </w:r>
      <w:proofErr w:type="gramStart"/>
      <w:r w:rsidR="00CA35F0" w:rsidRPr="00CA35F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9841BF" w:rsidRPr="009841BF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>К</w:t>
      </w:r>
      <w:proofErr w:type="gramEnd"/>
      <w:r w:rsidR="009841BF" w:rsidRPr="009841BF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>онкретные</w:t>
      </w:r>
      <w:proofErr w:type="spellEnd"/>
      <w:r w:rsidR="009841BF" w:rsidRPr="009841BF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 xml:space="preserve"> размеры оплаты за сверхурочную работу определяются коллективным</w:t>
      </w:r>
      <w:r w:rsidR="009841BF" w:rsidRPr="009841BF">
        <w:rPr>
          <w:rFonts w:ascii="Times New Roman" w:hAnsi="Times New Roman" w:cs="Times New Roman"/>
          <w:sz w:val="24"/>
          <w:szCs w:val="24"/>
        </w:rPr>
        <w:t xml:space="preserve"> </w:t>
      </w:r>
      <w:r w:rsidR="009841BF" w:rsidRPr="009841BF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>договором, локальным нормативным актом или трудовым договором.</w:t>
      </w:r>
    </w:p>
    <w:p w:rsidR="009841BF" w:rsidRDefault="00CA1C53" w:rsidP="006C73B3">
      <w:pPr>
        <w:pStyle w:val="a3"/>
        <w:jc w:val="both"/>
        <w:rPr>
          <w:rStyle w:val="Exact"/>
          <w:rFonts w:eastAsiaTheme="minorHAnsi"/>
          <w:sz w:val="24"/>
          <w:szCs w:val="24"/>
        </w:rPr>
      </w:pPr>
      <w:r>
        <w:rPr>
          <w:rStyle w:val="Exact"/>
          <w:rFonts w:eastAsiaTheme="minorHAnsi"/>
          <w:sz w:val="24"/>
          <w:szCs w:val="24"/>
        </w:rPr>
        <w:t xml:space="preserve">      4</w:t>
      </w:r>
      <w:r w:rsidR="009841BF">
        <w:rPr>
          <w:rStyle w:val="Exact"/>
          <w:rFonts w:eastAsiaTheme="minorHAnsi"/>
          <w:sz w:val="24"/>
          <w:szCs w:val="24"/>
        </w:rPr>
        <w:t>.11</w:t>
      </w:r>
      <w:r w:rsidR="009841BF" w:rsidRPr="009841BF">
        <w:rPr>
          <w:rStyle w:val="Exact"/>
          <w:rFonts w:eastAsiaTheme="minorHAnsi"/>
          <w:sz w:val="24"/>
          <w:szCs w:val="24"/>
        </w:rPr>
        <w:t xml:space="preserve"> Надбавка за квалификационную категорию устанавливается в следующих размерах: </w:t>
      </w:r>
    </w:p>
    <w:p w:rsidR="009841BF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Style w:val="Exact"/>
          <w:rFonts w:eastAsiaTheme="minorHAnsi"/>
          <w:sz w:val="24"/>
          <w:szCs w:val="24"/>
        </w:rPr>
        <w:t xml:space="preserve">      4</w:t>
      </w:r>
      <w:r w:rsidR="009841BF">
        <w:rPr>
          <w:rStyle w:val="Exact"/>
          <w:rFonts w:eastAsiaTheme="minorHAnsi"/>
          <w:sz w:val="24"/>
          <w:szCs w:val="24"/>
        </w:rPr>
        <w:t>.11.1</w:t>
      </w:r>
      <w:r w:rsidR="009841BF" w:rsidRPr="009841BF">
        <w:rPr>
          <w:rStyle w:val="Exact"/>
          <w:rFonts w:eastAsiaTheme="minorHAnsi"/>
          <w:sz w:val="24"/>
          <w:szCs w:val="24"/>
        </w:rPr>
        <w:t xml:space="preserve"> Педагогическим работникам муниципальн</w:t>
      </w:r>
      <w:r w:rsidR="009841BF">
        <w:rPr>
          <w:rStyle w:val="Exact"/>
          <w:rFonts w:eastAsiaTheme="minorHAnsi"/>
          <w:sz w:val="24"/>
          <w:szCs w:val="24"/>
        </w:rPr>
        <w:t>ых образовательных организаций: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166"/>
        <w:gridCol w:w="1166"/>
        <w:gridCol w:w="1171"/>
      </w:tblGrid>
      <w:tr w:rsidR="009841BF" w:rsidRPr="009841BF" w:rsidTr="006C73B3">
        <w:trPr>
          <w:trHeight w:hRule="exact" w:val="394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1BF" w:rsidRPr="009841BF" w:rsidRDefault="006C73B3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ПКГ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Надбавка за квалификационную категорию,</w:t>
            </w:r>
          </w:p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</w:t>
            </w:r>
            <w:proofErr w:type="spellEnd"/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9841BF" w:rsidRPr="009841BF" w:rsidTr="006C73B3">
        <w:trPr>
          <w:trHeight w:hRule="exact" w:val="4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41BF" w:rsidRPr="009841BF" w:rsidRDefault="009841BF" w:rsidP="009841BF">
            <w:pPr>
              <w:pStyle w:val="a3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высшая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первая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вторая</w:t>
            </w:r>
          </w:p>
        </w:tc>
      </w:tr>
      <w:tr w:rsidR="009841BF" w:rsidRPr="009841BF" w:rsidTr="006C73B3">
        <w:trPr>
          <w:trHeight w:hRule="exact" w:val="415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9841BF" w:rsidRPr="009841BF" w:rsidTr="006C73B3">
        <w:trPr>
          <w:trHeight w:hRule="exact" w:val="42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квалификационный уровень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2 686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1BF" w:rsidRPr="009841BF" w:rsidRDefault="009841BF" w:rsidP="00984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841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672</w:t>
            </w:r>
          </w:p>
        </w:tc>
      </w:tr>
    </w:tbl>
    <w:tbl>
      <w:tblPr>
        <w:tblpPr w:leftFromText="180" w:rightFromText="180" w:vertAnchor="text" w:horzAnchor="margin" w:tblpXSpec="center" w:tblpY="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1166"/>
        <w:gridCol w:w="1162"/>
        <w:gridCol w:w="1181"/>
      </w:tblGrid>
      <w:tr w:rsidR="006C73B3" w:rsidRPr="006C73B3" w:rsidTr="006C73B3">
        <w:trPr>
          <w:trHeight w:hRule="exact" w:val="43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квалификационный уровень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4 889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2 794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699</w:t>
            </w:r>
          </w:p>
        </w:tc>
      </w:tr>
      <w:tr w:rsidR="006C73B3" w:rsidRPr="006C73B3" w:rsidTr="006C73B3">
        <w:trPr>
          <w:trHeight w:hRule="exact" w:val="2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квалификационный уровень</w:t>
            </w:r>
          </w:p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4 984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2 848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712</w:t>
            </w:r>
          </w:p>
        </w:tc>
      </w:tr>
      <w:tr w:rsidR="006C73B3" w:rsidRPr="006C73B3" w:rsidTr="006C73B3">
        <w:trPr>
          <w:trHeight w:hRule="exact" w:val="48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квалификационный уровень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5 070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2 897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3B3" w:rsidRPr="006C73B3" w:rsidRDefault="006C73B3" w:rsidP="006C7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73B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725</w:t>
            </w:r>
          </w:p>
        </w:tc>
      </w:tr>
    </w:tbl>
    <w:p w:rsidR="006C73B3" w:rsidRPr="009841BF" w:rsidRDefault="006C73B3" w:rsidP="006C73B3">
      <w:pPr>
        <w:tabs>
          <w:tab w:val="left" w:pos="1395"/>
        </w:tabs>
        <w:rPr>
          <w:lang w:bidi="ru-RU"/>
        </w:rPr>
      </w:pPr>
      <w:r>
        <w:rPr>
          <w:lang w:bidi="ru-RU"/>
        </w:rPr>
        <w:tab/>
      </w:r>
    </w:p>
    <w:p w:rsidR="006C73B3" w:rsidRDefault="006C73B3" w:rsidP="006C73B3">
      <w:pPr>
        <w:tabs>
          <w:tab w:val="left" w:pos="1395"/>
        </w:tabs>
        <w:rPr>
          <w:lang w:bidi="ru-RU"/>
        </w:rPr>
      </w:pPr>
    </w:p>
    <w:p w:rsidR="006C73B3" w:rsidRPr="006C73B3" w:rsidRDefault="006C73B3" w:rsidP="006C73B3">
      <w:pPr>
        <w:rPr>
          <w:lang w:bidi="ru-RU"/>
        </w:rPr>
      </w:pPr>
    </w:p>
    <w:p w:rsidR="006C73B3" w:rsidRDefault="006C73B3" w:rsidP="006C73B3">
      <w:pPr>
        <w:rPr>
          <w:lang w:bidi="ru-RU"/>
        </w:rPr>
      </w:pP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4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.12.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Работникам образовательных организаций, за исключением педагогических работников образовательных организаций, указанных в </w:t>
      </w:r>
      <w:r w:rsidR="004F63E9">
        <w:rPr>
          <w:rFonts w:ascii="Times New Roman" w:hAnsi="Times New Roman" w:cs="Times New Roman"/>
          <w:sz w:val="24"/>
          <w:szCs w:val="24"/>
          <w:lang w:eastAsia="ru-RU" w:bidi="ru-RU"/>
        </w:rPr>
        <w:t>подпунктах 4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.11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.1 настоящего Положения: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40% от должностного оклада - при наличии высшей квалификационной категории: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15% от должностного оклада - при наличии первой квалификационной категории;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10% от должностного оклада - при наличии второй квалификационной категории.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4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.13.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условии замещения педагогическим работником неполной ставки, надбавка </w:t>
      </w:r>
      <w:proofErr w:type="gramStart"/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за</w:t>
      </w:r>
      <w:proofErr w:type="gramEnd"/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квалификационную категорию устанавливается с учетом уменьшения размера надбавки пропорционально замещаемой ставке.</w:t>
      </w:r>
    </w:p>
    <w:p w:rsid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73B3" w:rsidRDefault="00CA1C53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5</w:t>
      </w:r>
      <w:r w:rsidR="006C73B3" w:rsidRPr="006C73B3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</w:t>
      </w:r>
      <w:r w:rsidR="006C73B3" w:rsidRPr="006C73B3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Порядок и условия установления стимулирующих выплат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К стимулирующим выплатам относятся следующие доплаты, надбавки и иные поощрительные выплаты: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.1.1.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присвоение ученой степени по соответствующему профилю, почетного звания, высшего спортивного звания, спортивного звания по соответствующему профилю и награждение почетным знаком, нагрудным знаком по соответствующему профилю.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.1.2.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Персональная поощрительная выплата.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.1.3.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Надбавка за выполнение важных (особо важных) и ответственных (особо ответственных) работ.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.1.4.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по итогам работы (за месяц, квартал, полугодие, год).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.1.5.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Единовременная поощрительная выплата.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.1.6.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за высокие результаты работы.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.2.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Поощрительные вы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платы, указанные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подпунктах 5.1.1 -5.1.6 пункта 5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.1 настоящего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Положения, устанавливаются по решению руководителя организации образования: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.2.1.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Заместителям ру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ководителя, 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работникам (рабочим), подчиненным руководителю муниципальной организации непосредственно.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.3.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Поощрительные вы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платы, указанные в подпунктах 5.1.1 - 5.1.6 пункта 5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.1 настоящего Положения, руководителю организации образования устанавливаются Отделом образов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ания 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администрации города Ржева, 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в подведомственности которого находится организация образования, на определенный срок в течение календарного года.</w:t>
      </w:r>
    </w:p>
    <w:p w:rsidR="006C73B3" w:rsidRPr="006C73B3" w:rsidRDefault="00CA1C5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5</w:t>
      </w:r>
      <w:r w:rsidR="006C73B3">
        <w:rPr>
          <w:rFonts w:ascii="Times New Roman" w:hAnsi="Times New Roman" w:cs="Times New Roman"/>
          <w:sz w:val="24"/>
          <w:szCs w:val="24"/>
          <w:lang w:eastAsia="ru-RU" w:bidi="ru-RU"/>
        </w:rPr>
        <w:t>.4.</w:t>
      </w:r>
      <w:r w:rsidR="006C73B3"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Надбавка работникам организаций образования за присвоение ученой степени по соответствующему профилю, почетного звания, высшего спортивного звания, спортивного звания по соответствующему профилю и награждение почетным знаком, нагрудным знаком по соответствующему профилю устанавливается в следующих размерах: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20 % от должностного оклада - при наличии ученой степени доктора наук по соответствующему профилю;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10 % от должностного оклада - при наличии степени кандидата наук по соответствующему профилю;</w:t>
      </w:r>
    </w:p>
    <w:p w:rsidR="006C73B3" w:rsidRPr="006C73B3" w:rsidRDefault="006C73B3" w:rsidP="006C73B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C73B3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619EC6C" wp14:editId="3B8FCBE4">
                <wp:simplePos x="0" y="0"/>
                <wp:positionH relativeFrom="margin">
                  <wp:posOffset>-448310</wp:posOffset>
                </wp:positionH>
                <wp:positionV relativeFrom="paragraph">
                  <wp:posOffset>779780</wp:posOffset>
                </wp:positionV>
                <wp:extent cx="91440" cy="50800"/>
                <wp:effectExtent l="0" t="0" r="3810" b="0"/>
                <wp:wrapTopAndBottom/>
                <wp:docPr id="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B3" w:rsidRDefault="006C73B3" w:rsidP="006C73B3">
                            <w:pPr>
                              <w:pStyle w:val="5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5Exac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619EC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5.3pt;margin-top:61.4pt;width:7.2pt;height: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" filled="f" stroked="f">
                <v:textbox style="mso-fit-shape-to-text:t" inset="0,0,0,0">
                  <w:txbxContent>
                    <w:p w:rsidR="006C73B3" w:rsidRDefault="006C73B3" w:rsidP="006C73B3">
                      <w:pPr>
                        <w:pStyle w:val="5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5Exact"/>
                        </w:rPr>
                        <w:t>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eastAsia="ru-RU" w:bidi="ru-RU"/>
        </w:rPr>
        <w:t>-</w:t>
      </w:r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20 % от должностного оклада - за наличие звания «Заслуженный учитель РСФСР», «Заслуженный учитель Российской Федерации», «Заслуженный мастер </w:t>
      </w:r>
      <w:proofErr w:type="spellStart"/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профтехобразования</w:t>
      </w:r>
      <w:proofErr w:type="spellEnd"/>
      <w:r w:rsidRPr="006C73B3">
        <w:rPr>
          <w:rFonts w:ascii="Times New Roman" w:hAnsi="Times New Roman" w:cs="Times New Roman"/>
          <w:sz w:val="24"/>
          <w:szCs w:val="24"/>
          <w:lang w:eastAsia="ru-RU" w:bidi="ru-RU"/>
        </w:rPr>
        <w:t>»,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«Заслуженный работник физической культуры Российской Федерации»;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10 % от должностного оклада - за награждение значком «Отличник просвещения СССР», значком «Отличник народного просвещения», знаком «Почетный работник общего образования Российской Федерации», медалью К.Д. Ушинского, нагрудным значком «Отличник профессионально-технического образования», нагрудным значком «За отличные успехи в среднем специальном образовании», нагрудным знаком «Почетный работник начального профессионального образования», нагрудным знаком «Почетный работник среднего профессионального образования», наличие звания Тверской области «11очегный работник науки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образования Тверской области», «Почетный работник физической культуры, спорта и туризма Тверской области».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</w:t>
      </w:r>
      <w:proofErr w:type="gramStart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оснований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 выбору работника.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одновременном возникновении у работника права на установление надбавки по нескольким основаниям за присвоение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почетного зва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ния,  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награждение почетным знаком, нагрудным - знаком по соответствующему профилю надбавка устанавливается по основной должности по одному из оснований по выбору работника.</w:t>
      </w:r>
    </w:p>
    <w:p w:rsidR="006C73B3" w:rsidRPr="006C73B3" w:rsidRDefault="00CA1C5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5</w:t>
      </w:r>
      <w:r w:rsid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.5.</w:t>
      </w:r>
      <w:r w:rsidR="006C73B3"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Надбавка за присвоение ученой степени по соответствующему пр</w:t>
      </w:r>
      <w:r w:rsid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офилю, ученого, почетного, </w:t>
      </w:r>
      <w:r w:rsidR="006C73B3"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награждение почетным знаком, нагрудным знаком по соответствующему профилю устанавливается специалистам образовательной организации дополнительного профессионального образования (повышения квалификации) в следующих размерах: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40 % от должностного оклада - за ученое звание доцента по соответствующему профилю;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60 % от должностного оклада - за ученое звание профессора по соответствующему профилю;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3000 рублей - за ученую степень кандидата </w:t>
      </w:r>
      <w:proofErr w:type="gramStart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наук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 соответствующему профилю;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7 000 рублей за ученую степень доктора наук по соответствующему профилю:</w:t>
      </w:r>
    </w:p>
    <w:p w:rsidR="006C73B3" w:rsidRPr="006C73B3" w:rsidRDefault="006C73B3" w:rsidP="006C73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 </w:t>
      </w:r>
      <w:r w:rsidRPr="006C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%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должностного оклада - за наличие звания «Заслуженный учитель РСФСР», «Заслуженный учитель</w:t>
      </w:r>
      <w:r w:rsidR="00CA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Российской Федерации»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C73B3" w:rsidRPr="006C73B3" w:rsidRDefault="006C73B3" w:rsidP="00036E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3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10 </w:t>
      </w:r>
      <w:r w:rsidRPr="00036E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%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должностного оклада - за награждение значком «Отличник просвещения СССР», значком «Отличник народного просвещения», знаком «Почетный работник общего образования Российской Федерации», медалью К.Д. Ушинского, нагрудным значком «Отличник профессионально-технического образования», нагрудным значком «За отличные успехи в среднем специальном образовании», нагрудным знаком «Почетный работник начального профессионального образования», нагрудным знаком «Почетный работник среднего профессионального образования», наличие звания Тверской области «Почетный работник науки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образования Тверской области», «Почетный работник физической культуры, спорта и туризма Тверской области».</w:t>
      </w:r>
    </w:p>
    <w:p w:rsidR="006C73B3" w:rsidRPr="006C73B3" w:rsidRDefault="006C73B3" w:rsidP="00036E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одновременном возникновении у работника права на установление </w:t>
      </w:r>
      <w:proofErr w:type="gramStart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надбавки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 нескольким основаниям - за присвоение ученой степени кандидата наук, док гора паук по </w:t>
      </w: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соответствующему профилю - надбавка устанавливается по основной должности по одному из оснований по выбору работника.</w:t>
      </w:r>
    </w:p>
    <w:p w:rsidR="006C73B3" w:rsidRPr="006C73B3" w:rsidRDefault="006C73B3" w:rsidP="00036EF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одновременном возникновении у работника права на установление </w:t>
      </w:r>
      <w:proofErr w:type="gramStart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надбавки</w:t>
      </w:r>
      <w:proofErr w:type="gramEnd"/>
      <w:r w:rsidRPr="006C7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 нескольким основаниям - за присвоение ученого знания доцент, Профессора по соответствующему профилю - надбавка устанавливается по основной должности по одному из оснований по выбору работника.</w:t>
      </w:r>
    </w:p>
    <w:p w:rsidR="00036EF6" w:rsidRDefault="006C73B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C73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Указанные надбавки не применяются в отношении работников, которым </w:t>
      </w:r>
      <w:r w:rsidR="00036EF6" w:rsidRPr="00036EF6">
        <w:rPr>
          <w:rFonts w:ascii="Times New Roman" w:hAnsi="Times New Roman" w:cs="Times New Roman"/>
          <w:color w:val="000000"/>
          <w:sz w:val="24"/>
          <w:szCs w:val="24"/>
          <w:lang w:bidi="en-US"/>
        </w:rPr>
        <w:t>установлены</w:t>
      </w:r>
      <w:r w:rsidRPr="006C73B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6C73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оклады за звание действи</w:t>
      </w:r>
      <w:r w:rsidR="00036E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тельного члена и члена-корреспон</w:t>
      </w:r>
      <w:r w:rsidRPr="006C73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</w:t>
      </w:r>
      <w:r w:rsidR="00036E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6C73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 государственных академий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наук по соответствующему профилю.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При одновременном возникновении у работника права на установление надбавки по нескольким основаниям - за присвоение 'почетного звания, высшего спортивного звания, спортивного звания по соответствующему профилю или награждение почетным знаком, нагрудным знаком по соответствующему профилю - надбавка устанавливается по основной должности по одному из оснований по выбору работника.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5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.6.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Персональная поощрительная выплата устанавливается работнику (рабочему)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Выплата устанавливается на определенный срок в течение календарного года. Решение об ее установлении и размерах, но не более чем 200% от должностного оклада (оклада), принимается руководителем организации образования с учетом обеспечения указанных выплат финансовыми средствами.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Решение об установлении руководителю организации образования персональной поощрительной выплаты и ее размерах, но не более чем 200 % от должностного оклада, принимается Отделом образования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администрации города Ржева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proofErr w:type="gramEnd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подведомственности которого находится организация образования, на определенный срок в течение календарного года.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.7.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Надбавка за 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выполнение важных (особо важных)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ответственных (особо ответственных) работ устанавливается по решению руководителя организации образования высококвалифицированным рабочим (тарифицированным не ниже 6 разряда ЕТКС и привлекаемым для выполнения важных (особо важных) и ответственных (особо ответственных) работ в размере до 20% от оклада.</w:t>
      </w:r>
      <w:proofErr w:type="gramEnd"/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5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.8.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по итогам работы (за месяц, квартал, полугодие, год) работникам (рабочим) организаций образования устанавливается с учетом выполнения качественных и колич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ественных показателей, входящих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систему оценки деятельности организаций образования, которая устанавливается локальными нормативными актами организаций образования в пределах утвержденного фонда оплаты труда, после оценки деятельности организации в целом Отделом образования админи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страции города Ржева</w:t>
      </w:r>
      <w:proofErr w:type="gramStart"/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proofErr w:type="gramEnd"/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подведомственности которого находится организация образования.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5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.9.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Единовременная поощрительная выплата устанавл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ивается работникам (рабочим) к  пр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офессиональному празднику и в связи с юбилейными датами.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Порядок и условия единовременной поощрительной выплаты устанавливаются локальными нормативными актами организаций образования.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5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.10.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за высокие результаты работы выплачивается с целью поощрения руководителей и работников (рабочих) организаций образования.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Основными показателями для осуществления указанных выплат при оценке труда работников (рабочих) являются: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эффективность и качество процесса обучения;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эффективность и качество процесса воспитания </w:t>
      </w:r>
      <w:proofErr w:type="gramStart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эффективность обеспечения условий, направленных на </w:t>
      </w:r>
      <w:proofErr w:type="spellStart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здоровьесбережение</w:t>
      </w:r>
      <w:proofErr w:type="spellEnd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безопас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ность образовательного процесса;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информационных технологий в процессе обучения и воспитания: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доступность качественного образования.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Основными показателями для осуществления указанных выплат при оценке труда руководителя являются: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эффективность и качество процесса обучения в образовательной организации;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эффективность и качество процесса воспитания </w:t>
      </w:r>
      <w:proofErr w:type="gramStart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образовательной организации;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эффективность обеспечения условий, направленных на </w:t>
      </w:r>
      <w:proofErr w:type="spellStart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здоровьесбережение</w:t>
      </w:r>
      <w:proofErr w:type="spellEnd"/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безопасность образовательного процесса в образовательной организации;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информационных технологий в образовательном процессе и административной деятельности образовательной организации;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доступность качественного образования в образовательной организации;</w:t>
      </w:r>
    </w:p>
    <w:p w:rsidR="00036EF6" w:rsidRPr="00036EF6" w:rsidRDefault="00036EF6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эффективность управленческой деятельности.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Поощрительная выплата за высокие результаты работы осуществляется в пределах выделенных бюджетных ассигнований на оплату труда работников (рабочих) организации образования, экономии по фонду заработной платы, а также средств от платных услуг, безвозмездных поступлений и средств от предпринимательской и иной приносящей доход деятельности.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Размер поощрительных выплат за высокие результаты работникам (рабочим) организации образования, период действия этих выплат и список сотрудников, получающих данные выплаты, определяет руководитель на основании Положения, согласованного с органом управления, обеспечивающим демократический, государственно-общественный характер управления образованием, с учетом мнения профсоюзной организации.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Регламент распределения выплат утверждается локальным актом организации образования на основе примерного регламента Отдела образования администрации гор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ода Ржева</w:t>
      </w:r>
      <w:proofErr w:type="gramStart"/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подведомственности которого находится организация образования.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Перечень, порядок и критерии показателей, характеризующие результативность деятельности руководителей организаций образования, и критерии их оценки устанавливаются Отделом образования а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дминистрации города Ржева</w:t>
      </w:r>
      <w:proofErr w:type="gramStart"/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proofErr w:type="gramEnd"/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подведомственности которого находится организация образования.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Размер поощрительных выплат за высокие результаты работы может устанавливаться как в абсолютном значении, так и в процентном отношении к должностному окладу (окладу). Максимальным размером выплаты не ограничены.</w:t>
      </w:r>
    </w:p>
    <w:p w:rsidR="00036EF6" w:rsidRPr="00036EF6" w:rsidRDefault="00CA1C53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Установление условий выплат, не связанных с результативностью труда, не допускается.</w:t>
      </w:r>
    </w:p>
    <w:p w:rsidR="00036EF6" w:rsidRPr="00036EF6" w:rsidRDefault="004F63E9" w:rsidP="00036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Объем части фонда оплаты труда организации образования, направленный на эти цели, определяется ежегодно Отделом образования а</w:t>
      </w:r>
      <w:r w:rsidR="00036EF6">
        <w:rPr>
          <w:rFonts w:ascii="Times New Roman" w:hAnsi="Times New Roman" w:cs="Times New Roman"/>
          <w:sz w:val="24"/>
          <w:szCs w:val="24"/>
          <w:lang w:eastAsia="ru-RU" w:bidi="ru-RU"/>
        </w:rPr>
        <w:t>дминистрации города Ржева</w:t>
      </w:r>
      <w:r w:rsidR="00036EF6" w:rsidRPr="00036EF6">
        <w:rPr>
          <w:rFonts w:ascii="Times New Roman" w:hAnsi="Times New Roman" w:cs="Times New Roman"/>
          <w:sz w:val="24"/>
          <w:szCs w:val="24"/>
          <w:lang w:eastAsia="ru-RU" w:bidi="ru-RU"/>
        </w:rPr>
        <w:t>, в подведомственности которого находятся организации образования.</w:t>
      </w:r>
    </w:p>
    <w:p w:rsidR="00036EF6" w:rsidRDefault="00036EF6" w:rsidP="00036EF6">
      <w:pPr>
        <w:pStyle w:val="a3"/>
        <w:jc w:val="both"/>
        <w:rPr>
          <w:lang w:bidi="ru-RU"/>
        </w:rPr>
      </w:pPr>
    </w:p>
    <w:p w:rsidR="00036EF6" w:rsidRDefault="00CA1C53" w:rsidP="00036EF6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036EF6" w:rsidRPr="00036EF6">
        <w:rPr>
          <w:rFonts w:ascii="Times New Roman" w:hAnsi="Times New Roman" w:cs="Times New Roman"/>
          <w:b/>
          <w:sz w:val="24"/>
          <w:szCs w:val="24"/>
          <w:lang w:bidi="ru-RU"/>
        </w:rPr>
        <w:t>. Планирование фонда оплаты труда в организациях образования</w:t>
      </w:r>
    </w:p>
    <w:p w:rsidR="00A94CC4" w:rsidRDefault="00A06492" w:rsidP="00A06492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A06492">
        <w:rPr>
          <w:rFonts w:ascii="Times New Roman" w:hAnsi="Times New Roman" w:cs="Times New Roman"/>
          <w:sz w:val="24"/>
          <w:szCs w:val="24"/>
          <w:lang w:bidi="ru-RU"/>
        </w:rPr>
        <w:t>Фон</w:t>
      </w:r>
      <w:r>
        <w:rPr>
          <w:rFonts w:ascii="Times New Roman" w:hAnsi="Times New Roman" w:cs="Times New Roman"/>
          <w:sz w:val="24"/>
          <w:szCs w:val="24"/>
          <w:lang w:bidi="ru-RU"/>
        </w:rPr>
        <w:t>д оплаты труда организаций обра</w:t>
      </w:r>
      <w:r w:rsidRPr="00A06492">
        <w:rPr>
          <w:rFonts w:ascii="Times New Roman" w:hAnsi="Times New Roman" w:cs="Times New Roman"/>
          <w:sz w:val="24"/>
          <w:szCs w:val="24"/>
          <w:lang w:bidi="ru-RU"/>
        </w:rPr>
        <w:t>зования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определяется в пределах бюджетных ассигнований, предусмотренных Отделом образования администрации </w:t>
      </w:r>
      <w:r w:rsidR="008361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города</w:t>
      </w:r>
      <w:r w:rsidR="00836197">
        <w:rPr>
          <w:rFonts w:ascii="Times New Roman" w:hAnsi="Times New Roman" w:cs="Times New Roman"/>
          <w:sz w:val="24"/>
          <w:szCs w:val="24"/>
          <w:lang w:bidi="ru-RU"/>
        </w:rPr>
        <w:t xml:space="preserve">  Ржева</w:t>
      </w:r>
      <w:r>
        <w:rPr>
          <w:rFonts w:ascii="Times New Roman" w:hAnsi="Times New Roman" w:cs="Times New Roman"/>
          <w:sz w:val="24"/>
          <w:szCs w:val="24"/>
          <w:lang w:bidi="ru-RU"/>
        </w:rPr>
        <w:t>, в подведомственности которого находится организация образования, решением Ржевской  городской Думы города Ржева о бюджете города Ржева Тверской области на соответствующий финансовый год и плановый период.</w:t>
      </w:r>
    </w:p>
    <w:p w:rsidR="00A06492" w:rsidRPr="00A06492" w:rsidRDefault="00A06492" w:rsidP="00A06492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Порядок планирования фонда оплаты труда </w:t>
      </w:r>
      <w:r w:rsidR="008361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8361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подведомственных  организациях образования  утверждается нормативным правовым актом Отдела образования администрации города Ржева, в подведомственности которого находится организация образования.</w:t>
      </w:r>
    </w:p>
    <w:sectPr w:rsidR="00A06492" w:rsidRPr="00A06492" w:rsidSect="00036E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A0" w:rsidRDefault="00A004A0">
      <w:pPr>
        <w:spacing w:after="0" w:line="240" w:lineRule="auto"/>
      </w:pPr>
      <w:r>
        <w:separator/>
      </w:r>
    </w:p>
  </w:endnote>
  <w:endnote w:type="continuationSeparator" w:id="0">
    <w:p w:rsidR="00A004A0" w:rsidRDefault="00A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A0" w:rsidRDefault="00A004A0">
      <w:pPr>
        <w:spacing w:after="0" w:line="240" w:lineRule="auto"/>
      </w:pPr>
      <w:r>
        <w:separator/>
      </w:r>
    </w:p>
  </w:footnote>
  <w:footnote w:type="continuationSeparator" w:id="0">
    <w:p w:rsidR="00A004A0" w:rsidRDefault="00A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8A7"/>
    <w:multiLevelType w:val="multilevel"/>
    <w:tmpl w:val="CA2A6420"/>
    <w:lvl w:ilvl="0">
      <w:start w:val="2"/>
      <w:numFmt w:val="decimal"/>
      <w:lvlText w:val="9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D08DA"/>
    <w:multiLevelType w:val="multilevel"/>
    <w:tmpl w:val="8488E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C0BD4"/>
    <w:multiLevelType w:val="multilevel"/>
    <w:tmpl w:val="FD3A21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1043D"/>
    <w:multiLevelType w:val="multilevel"/>
    <w:tmpl w:val="7E9A46C2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F714A"/>
    <w:multiLevelType w:val="multilevel"/>
    <w:tmpl w:val="E3C6A240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C5EF1"/>
    <w:multiLevelType w:val="multilevel"/>
    <w:tmpl w:val="2194B068"/>
    <w:lvl w:ilvl="0">
      <w:start w:val="1"/>
      <w:numFmt w:val="decimal"/>
      <w:lvlText w:val="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D3CF5"/>
    <w:multiLevelType w:val="multilevel"/>
    <w:tmpl w:val="73A85BC8"/>
    <w:lvl w:ilvl="0">
      <w:start w:val="1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F1E0D"/>
    <w:multiLevelType w:val="multilevel"/>
    <w:tmpl w:val="2640CF28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DA2951"/>
    <w:multiLevelType w:val="multilevel"/>
    <w:tmpl w:val="7B9EEE5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67049"/>
    <w:multiLevelType w:val="multilevel"/>
    <w:tmpl w:val="CBCC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42DEE"/>
    <w:multiLevelType w:val="multilevel"/>
    <w:tmpl w:val="663A6028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693950"/>
    <w:multiLevelType w:val="multilevel"/>
    <w:tmpl w:val="C1FC54B4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A9"/>
    <w:rsid w:val="00036EF6"/>
    <w:rsid w:val="00062A23"/>
    <w:rsid w:val="00077738"/>
    <w:rsid w:val="000B0FC5"/>
    <w:rsid w:val="002A003D"/>
    <w:rsid w:val="00395AA3"/>
    <w:rsid w:val="004063CC"/>
    <w:rsid w:val="00480068"/>
    <w:rsid w:val="004F63E9"/>
    <w:rsid w:val="00595F7F"/>
    <w:rsid w:val="006C73B3"/>
    <w:rsid w:val="00734A09"/>
    <w:rsid w:val="007501AA"/>
    <w:rsid w:val="007F5527"/>
    <w:rsid w:val="00836197"/>
    <w:rsid w:val="00857E54"/>
    <w:rsid w:val="00926D29"/>
    <w:rsid w:val="009841BF"/>
    <w:rsid w:val="00A004A0"/>
    <w:rsid w:val="00A06492"/>
    <w:rsid w:val="00A90503"/>
    <w:rsid w:val="00A94CC4"/>
    <w:rsid w:val="00AC62BE"/>
    <w:rsid w:val="00B6572E"/>
    <w:rsid w:val="00C062A9"/>
    <w:rsid w:val="00C37245"/>
    <w:rsid w:val="00C87645"/>
    <w:rsid w:val="00CA1C53"/>
    <w:rsid w:val="00CA35F0"/>
    <w:rsid w:val="00CF1524"/>
    <w:rsid w:val="00E9652F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C0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06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No Spacing"/>
    <w:uiPriority w:val="1"/>
    <w:qFormat/>
    <w:rsid w:val="00C062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6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CF152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9841BF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30">
    <w:name w:val="Заголовок №3"/>
    <w:basedOn w:val="a"/>
    <w:link w:val="3"/>
    <w:rsid w:val="009841BF"/>
    <w:pPr>
      <w:widowControl w:val="0"/>
      <w:shd w:val="clear" w:color="auto" w:fill="FFFFFF"/>
      <w:spacing w:before="240" w:after="240"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0"/>
    </w:rPr>
  </w:style>
  <w:style w:type="character" w:customStyle="1" w:styleId="Exact">
    <w:name w:val="Подпись к таблице Exact"/>
    <w:basedOn w:val="a0"/>
    <w:rsid w:val="00984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6C73B3"/>
    <w:rPr>
      <w:rFonts w:ascii="Cambria" w:eastAsia="Cambria" w:hAnsi="Cambria" w:cs="Cambria"/>
      <w:sz w:val="8"/>
      <w:szCs w:val="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C73B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48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C0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06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No Spacing"/>
    <w:uiPriority w:val="1"/>
    <w:qFormat/>
    <w:rsid w:val="00C062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6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CF152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9841BF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30">
    <w:name w:val="Заголовок №3"/>
    <w:basedOn w:val="a"/>
    <w:link w:val="3"/>
    <w:rsid w:val="009841BF"/>
    <w:pPr>
      <w:widowControl w:val="0"/>
      <w:shd w:val="clear" w:color="auto" w:fill="FFFFFF"/>
      <w:spacing w:before="240" w:after="240"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0"/>
    </w:rPr>
  </w:style>
  <w:style w:type="character" w:customStyle="1" w:styleId="Exact">
    <w:name w:val="Подпись к таблице Exact"/>
    <w:basedOn w:val="a0"/>
    <w:rsid w:val="00984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6C73B3"/>
    <w:rPr>
      <w:rFonts w:ascii="Cambria" w:eastAsia="Cambria" w:hAnsi="Cambria" w:cs="Cambria"/>
      <w:sz w:val="8"/>
      <w:szCs w:val="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C73B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48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SoftLand</cp:lastModifiedBy>
  <cp:revision>8</cp:revision>
  <cp:lastPrinted>2017-11-10T07:52:00Z</cp:lastPrinted>
  <dcterms:created xsi:type="dcterms:W3CDTF">2017-09-18T11:32:00Z</dcterms:created>
  <dcterms:modified xsi:type="dcterms:W3CDTF">2017-11-10T08:00:00Z</dcterms:modified>
</cp:coreProperties>
</file>